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2017-2018学年冬季小学期外聘专家授课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课程门数（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讲座</w:t>
      </w:r>
      <w:r>
        <w:rPr>
          <w:rFonts w:hint="eastAsia" w:ascii="黑体" w:hAnsi="黑体" w:eastAsia="黑体" w:cs="黑体"/>
          <w:sz w:val="36"/>
          <w:szCs w:val="44"/>
        </w:rPr>
        <w:t>场数）安排表</w:t>
      </w:r>
    </w:p>
    <w:p/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341"/>
        <w:gridCol w:w="20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学院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单位）</w:t>
            </w:r>
          </w:p>
        </w:tc>
        <w:tc>
          <w:tcPr>
            <w:tcW w:w="20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课程门数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讲座</w:t>
            </w:r>
            <w:r>
              <w:rPr>
                <w:rFonts w:hint="eastAsia" w:ascii="宋体" w:hAnsi="宋体" w:cs="仿宋"/>
                <w:sz w:val="24"/>
              </w:rPr>
              <w:t>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热带农林</w:t>
            </w:r>
            <w:r>
              <w:rPr>
                <w:rFonts w:hint="eastAsia" w:ascii="宋体" w:hAnsi="宋体" w:cs="仿宋"/>
                <w:sz w:val="24"/>
              </w:rPr>
              <w:t>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2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海洋学院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3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材料与化工学院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4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食品学院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5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土木建筑工程学院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6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机电工程学院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7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信息科学技术学院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8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政治与公共管理学院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9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马克思主义学院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0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经济与管理学院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2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旅游学院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3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人文传播学院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14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外国语学院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15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艺术学院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16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学生处、团委、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招生与</w:t>
            </w:r>
            <w:r>
              <w:rPr>
                <w:rFonts w:hint="eastAsia" w:ascii="宋体" w:hAnsi="宋体" w:cs="仿宋"/>
                <w:sz w:val="24"/>
              </w:rPr>
              <w:t>就业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处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合计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56B2"/>
    <w:rsid w:val="513E56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2017-06-14T02:09:00Z</dcterms:created>
  <dc:creator>王冬梅</dc:creator>
  <cp:lastModifiedBy>王冬梅</cp:lastModifiedBy>
  <dcterms:modified xsi:type="dcterms:W3CDTF">2017-06-14T02:10:23Z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